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26" w:rsidRDefault="008D0626" w:rsidP="008D0626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TIẾNG VIỆT TUẦN 6</w:t>
      </w:r>
      <w:bookmarkStart w:id="0" w:name="_GoBack"/>
      <w:bookmarkEnd w:id="0"/>
    </w:p>
    <w:p w:rsidR="008D0626" w:rsidRPr="00556B60" w:rsidRDefault="008D0626" w:rsidP="008D0626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56B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T42: NÓI VÀ NGHE: </w:t>
      </w:r>
      <w:r w:rsidRPr="00556B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BẢO TỔN ĐỘNG VẬT HOANG DÃ</w:t>
      </w:r>
    </w:p>
    <w:p w:rsidR="008D0626" w:rsidRPr="00556B60" w:rsidRDefault="008D0626" w:rsidP="008D0626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6B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Yêu cầu cần đạt.</w:t>
      </w:r>
    </w:p>
    <w:p w:rsidR="008D0626" w:rsidRPr="00556B60" w:rsidRDefault="008D0626" w:rsidP="008D062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B60">
        <w:rPr>
          <w:rFonts w:ascii="Times New Roman" w:hAnsi="Times New Roman" w:cs="Times New Roman"/>
          <w:color w:val="000000" w:themeColor="text1"/>
          <w:sz w:val="28"/>
          <w:szCs w:val="28"/>
        </w:rPr>
        <w:t>1. Kiến thức-kĩ năng:</w:t>
      </w:r>
    </w:p>
    <w:p w:rsidR="008D0626" w:rsidRPr="00556B60" w:rsidRDefault="008D0626" w:rsidP="008D062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Nhận biết được chủ đề sắp được thảo luận (bảo tồn các loài động vật hoang dã.</w:t>
      </w:r>
    </w:p>
    <w:p w:rsidR="008D0626" w:rsidRPr="00556B60" w:rsidRDefault="008D0626" w:rsidP="008D062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Biết đánh giá và tôn trọng những bạn kể được câu chuyện thú vị với những chi tiếp thú vị, những bạn có cách trình bày hấp dẫn.</w:t>
      </w:r>
    </w:p>
    <w:p w:rsidR="008D0626" w:rsidRPr="00556B60" w:rsidRDefault="008D0626" w:rsidP="008D062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B60">
        <w:rPr>
          <w:rFonts w:ascii="Times New Roman" w:hAnsi="Times New Roman" w:cs="Times New Roman"/>
          <w:color w:val="000000" w:themeColor="text1"/>
          <w:sz w:val="28"/>
          <w:szCs w:val="28"/>
        </w:rPr>
        <w:t>- Góp phần phát triển năng lực ngôn ngữ.</w:t>
      </w:r>
    </w:p>
    <w:p w:rsidR="008D0626" w:rsidRPr="00556B60" w:rsidRDefault="008D0626" w:rsidP="008D062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B60">
        <w:rPr>
          <w:rFonts w:ascii="Times New Roman" w:hAnsi="Times New Roman" w:cs="Times New Roman"/>
          <w:color w:val="000000" w:themeColor="text1"/>
          <w:sz w:val="28"/>
          <w:szCs w:val="28"/>
        </w:rPr>
        <w:t>- Biết vận dụng kiến thức từ bài học để vận dụng vào thực tiễn.</w:t>
      </w:r>
    </w:p>
    <w:p w:rsidR="008D0626" w:rsidRPr="00556B60" w:rsidRDefault="008D0626" w:rsidP="008D062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B60">
        <w:rPr>
          <w:rFonts w:ascii="Times New Roman" w:hAnsi="Times New Roman" w:cs="Times New Roman"/>
          <w:color w:val="000000" w:themeColor="text1"/>
          <w:sz w:val="28"/>
          <w:szCs w:val="28"/>
        </w:rPr>
        <w:t>2. Năng lực.</w:t>
      </w:r>
    </w:p>
    <w:p w:rsidR="008D0626" w:rsidRPr="00556B60" w:rsidRDefault="008D0626" w:rsidP="008D062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B60">
        <w:rPr>
          <w:rFonts w:ascii="Times New Roman" w:hAnsi="Times New Roman" w:cs="Times New Roman"/>
          <w:color w:val="000000" w:themeColor="text1"/>
          <w:sz w:val="28"/>
          <w:szCs w:val="28"/>
        </w:rPr>
        <w:t>- Tích cực học tập, tiếp thu kiến thức để thực hiện tốt nội dung bài học.</w:t>
      </w:r>
    </w:p>
    <w:p w:rsidR="008D0626" w:rsidRPr="00556B60" w:rsidRDefault="008D0626" w:rsidP="008D062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B60">
        <w:rPr>
          <w:rFonts w:ascii="Times New Roman" w:hAnsi="Times New Roman" w:cs="Times New Roman"/>
          <w:color w:val="000000" w:themeColor="text1"/>
          <w:sz w:val="28"/>
          <w:szCs w:val="28"/>
        </w:rPr>
        <w:t>- Nâng cao kĩ năng làm vài văn kể chuyện sáng tạo.</w:t>
      </w:r>
    </w:p>
    <w:p w:rsidR="008D0626" w:rsidRPr="00556B60" w:rsidRDefault="008D0626" w:rsidP="008D062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B60">
        <w:rPr>
          <w:rFonts w:ascii="Times New Roman" w:hAnsi="Times New Roman" w:cs="Times New Roman"/>
          <w:color w:val="000000" w:themeColor="text1"/>
          <w:sz w:val="28"/>
          <w:szCs w:val="28"/>
        </w:rPr>
        <w:t>- Phát triển năng lực giao tiếp trong trò chơi và hoạt động nhóm.</w:t>
      </w:r>
    </w:p>
    <w:p w:rsidR="008D0626" w:rsidRPr="00556B60" w:rsidRDefault="008D0626" w:rsidP="008D062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B60">
        <w:rPr>
          <w:rFonts w:ascii="Times New Roman" w:hAnsi="Times New Roman" w:cs="Times New Roman"/>
          <w:color w:val="000000" w:themeColor="text1"/>
          <w:sz w:val="28"/>
          <w:szCs w:val="28"/>
        </w:rPr>
        <w:t>3. Phẩm chất.</w:t>
      </w:r>
    </w:p>
    <w:p w:rsidR="008D0626" w:rsidRPr="00556B60" w:rsidRDefault="008D0626" w:rsidP="008D062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B60">
        <w:rPr>
          <w:rFonts w:ascii="Times New Roman" w:hAnsi="Times New Roman" w:cs="Times New Roman"/>
          <w:color w:val="000000" w:themeColor="text1"/>
          <w:sz w:val="28"/>
          <w:szCs w:val="28"/>
        </w:rPr>
        <w:t>- Thông qua bài học, biết trân trọng nét riêng của mọi người trong cuộc sống.</w:t>
      </w:r>
    </w:p>
    <w:p w:rsidR="008D0626" w:rsidRPr="00556B60" w:rsidRDefault="008D0626" w:rsidP="008D062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B60">
        <w:rPr>
          <w:rFonts w:ascii="Times New Roman" w:hAnsi="Times New Roman" w:cs="Times New Roman"/>
          <w:color w:val="000000" w:themeColor="text1"/>
          <w:sz w:val="28"/>
          <w:szCs w:val="28"/>
        </w:rPr>
        <w:t>- Có ý thức tự giác trong học tập, trò chơi và vận dụng.</w:t>
      </w:r>
    </w:p>
    <w:p w:rsidR="008D0626" w:rsidRPr="00556B60" w:rsidRDefault="008D0626" w:rsidP="008D062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B60">
        <w:rPr>
          <w:rFonts w:ascii="Times New Roman" w:hAnsi="Times New Roman" w:cs="Times New Roman"/>
          <w:color w:val="000000" w:themeColor="text1"/>
          <w:sz w:val="28"/>
          <w:szCs w:val="28"/>
        </w:rPr>
        <w:t>- Phẩm chất trách nhiệm: Biết giữ trật tự, lắng nghe và học tập nghiêm túc.</w:t>
      </w:r>
    </w:p>
    <w:p w:rsidR="008D0626" w:rsidRPr="00556B60" w:rsidRDefault="008D0626" w:rsidP="008D0626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6B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Đồ dùng dạy học.</w:t>
      </w:r>
    </w:p>
    <w:p w:rsidR="008D0626" w:rsidRPr="00556B60" w:rsidRDefault="008D0626" w:rsidP="008D062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B60">
        <w:rPr>
          <w:rFonts w:ascii="Times New Roman" w:hAnsi="Times New Roman" w:cs="Times New Roman"/>
          <w:color w:val="000000" w:themeColor="text1"/>
          <w:sz w:val="28"/>
          <w:szCs w:val="28"/>
        </w:rPr>
        <w:t>- Bài giảng điện tử.</w:t>
      </w:r>
    </w:p>
    <w:p w:rsidR="008D0626" w:rsidRPr="00556B60" w:rsidRDefault="008D0626" w:rsidP="008D0626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6B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Các hoạt động dạy-học chủ yếu: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"/>
        <w:gridCol w:w="396"/>
        <w:gridCol w:w="4500"/>
      </w:tblGrid>
      <w:tr w:rsidR="008D0626" w:rsidRPr="00556B60" w:rsidTr="00352D1F">
        <w:tc>
          <w:tcPr>
            <w:tcW w:w="5070" w:type="dxa"/>
            <w:tcBorders>
              <w:bottom w:val="dashed" w:sz="4" w:space="0" w:color="auto"/>
            </w:tcBorders>
          </w:tcPr>
          <w:p w:rsidR="008D0626" w:rsidRPr="00556B60" w:rsidRDefault="008D0626" w:rsidP="00352D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giáo viên</w:t>
            </w:r>
          </w:p>
        </w:tc>
        <w:tc>
          <w:tcPr>
            <w:tcW w:w="4938" w:type="dxa"/>
            <w:gridSpan w:val="3"/>
            <w:tcBorders>
              <w:bottom w:val="dashed" w:sz="4" w:space="0" w:color="auto"/>
            </w:tcBorders>
          </w:tcPr>
          <w:p w:rsidR="008D0626" w:rsidRPr="00556B60" w:rsidRDefault="008D0626" w:rsidP="00352D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học sinh</w:t>
            </w:r>
          </w:p>
        </w:tc>
      </w:tr>
      <w:tr w:rsidR="008D0626" w:rsidRPr="00556B60" w:rsidTr="00352D1F">
        <w:tc>
          <w:tcPr>
            <w:tcW w:w="10008" w:type="dxa"/>
            <w:gridSpan w:val="4"/>
            <w:tcBorders>
              <w:bottom w:val="single" w:sz="4" w:space="0" w:color="auto"/>
            </w:tcBorders>
          </w:tcPr>
          <w:p w:rsidR="008D0626" w:rsidRPr="00556B60" w:rsidRDefault="008D0626" w:rsidP="00352D1F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 HĐ mở đầu (2-3’)</w:t>
            </w:r>
          </w:p>
        </w:tc>
      </w:tr>
      <w:tr w:rsidR="008D0626" w:rsidRPr="00556B60" w:rsidTr="00352D1F">
        <w:tc>
          <w:tcPr>
            <w:tcW w:w="5070" w:type="dxa"/>
            <w:tcBorders>
              <w:bottom w:val="dashed" w:sz="4" w:space="0" w:color="auto"/>
            </w:tcBorders>
          </w:tcPr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chiếu 1 số bức tranh về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các </w:t>
            </w: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loài động vật hoang dã; cho HS xem tranh rồi và trả lời câu hỏi: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 Theo em, hiện nay các loài động vật hoang dã đang phải đối diện với vấn đề gì?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nhận xét và dẫn dắt vào bài mới.</w:t>
            </w:r>
          </w:p>
        </w:tc>
        <w:tc>
          <w:tcPr>
            <w:tcW w:w="4938" w:type="dxa"/>
            <w:gridSpan w:val="3"/>
            <w:tcBorders>
              <w:bottom w:val="dashed" w:sz="4" w:space="0" w:color="auto"/>
            </w:tcBorders>
          </w:tcPr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xem tranh và trả lời câu hỏi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lắng nghe.</w:t>
            </w:r>
          </w:p>
        </w:tc>
      </w:tr>
      <w:tr w:rsidR="008D0626" w:rsidRPr="00556B60" w:rsidTr="00352D1F">
        <w:tc>
          <w:tcPr>
            <w:tcW w:w="1000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 Khám phá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56B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(28-30’)</w:t>
            </w:r>
          </w:p>
        </w:tc>
      </w:tr>
      <w:tr w:rsidR="008D0626" w:rsidRPr="00556B60" w:rsidTr="00352D1F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 1: Chuẩn bị. (7-8’)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mời học sinh đọc yêu cầu  </w:t>
            </w:r>
          </w:p>
          <w:p w:rsidR="008D0626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HD:</w:t>
            </w:r>
          </w:p>
          <w:p w:rsidR="008D0626" w:rsidRPr="0032195B" w:rsidRDefault="008D0626" w:rsidP="00352D1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GV yêu cầu HS </w:t>
            </w:r>
            <w:r w:rsidRPr="0032195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kể tên sản phẩm mà nhóm em đã chuẩn bị để nói về các loài động vật hoang dã</w:t>
            </w:r>
            <w:r w:rsidRPr="003219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37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Chọn một loài động vật hoang dã và vấn đề đang bị đe dọa đối với loài động vật này.  Khi giới thiệu loài động </w:t>
            </w:r>
            <w:r w:rsidRPr="00337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vật hoang dã, làm rõ vai trò của chúng đối với cuộc sống? </w:t>
            </w:r>
          </w:p>
          <w:p w:rsidR="008D0626" w:rsidRPr="00337A0F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+ Những nội dung cần lưu ý khi nhắc tới việc bảo tồn: </w:t>
            </w:r>
          </w:p>
          <w:p w:rsidR="008D0626" w:rsidRPr="00337A0F" w:rsidRDefault="008D0626" w:rsidP="008D062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A0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Nêu rõ lý do tại sao loài động vật ấy cần được bảo tồn? VD: bị săn bắn, khai thác bừa bãi; môi trường sống bị ảnh hưởng bởi thiên nhiên và con người,…. </w:t>
            </w:r>
          </w:p>
          <w:p w:rsidR="008D0626" w:rsidRPr="00337A0F" w:rsidRDefault="008D0626" w:rsidP="008D062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A0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Chỉ ra các hoạt động bảo tồn? VD: kêu gọi, tuyên truyền, xây các bảo tàng, khu bảo tồn,… 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Làm việc cá nhân: 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Ghi chép ý kiến mình định phát biểu. 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theo dõi nhận xét chung, </w:t>
            </w:r>
          </w:p>
        </w:tc>
        <w:tc>
          <w:tcPr>
            <w:tcW w:w="48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- 1 HS đọc yêu cầu</w:t>
            </w:r>
          </w:p>
          <w:p w:rsidR="008D0626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HS làm việc cá nhân: </w:t>
            </w:r>
          </w:p>
          <w:p w:rsidR="008D0626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HS</w:t>
            </w: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kể tên loài vật hoang dã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đã chuẩn bị</w:t>
            </w: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: giới thiệu về các loài động vật, về các hoạt động bảo tồn các loài động vật</w:t>
            </w:r>
          </w:p>
          <w:p w:rsidR="008D0626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8D0626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8D0626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 + Liệt kê các </w:t>
            </w: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thông tin quan trọng về thực 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ế</w:t>
            </w: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liên quan đến động vật hoang dã hiện nay và những hoạt động đê bảo vệ chúng.</w:t>
            </w:r>
          </w:p>
          <w:p w:rsidR="008D0626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8D0626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8D0626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8D0626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8D0626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8D0626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Thực hiện ghi chép</w:t>
            </w: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8D0626" w:rsidRPr="00556B60" w:rsidTr="00352D1F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Bài 2: Thảo luận (15-17’)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Gọi  Hs đọc lại yêu cầu của bài học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HD HS thảo luận nhóm 4</w:t>
            </w:r>
          </w:p>
          <w:p w:rsidR="008D0626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Người điều hành nêu các nội dung cần thảo luận</w:t>
            </w:r>
          </w:p>
          <w:p w:rsidR="008D0626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Từng thành viên nêu ý kiến đã chuẩn bị</w:t>
            </w:r>
          </w:p>
          <w:p w:rsidR="008D0626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D0626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0626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Nhóm nhận xét, cử bạn trình bày trước lớp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Tiến hành trình bày trước lớp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cho HS điều hành, rút kinh nghiệm.</w:t>
            </w:r>
          </w:p>
        </w:tc>
        <w:tc>
          <w:tcPr>
            <w:tcW w:w="48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HS đọc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Nhóm thảo luận các nội dung</w:t>
            </w:r>
          </w:p>
          <w:p w:rsidR="008D0626" w:rsidRPr="00556B60" w:rsidRDefault="008D0626" w:rsidP="00352D1F">
            <w:pPr>
              <w:pStyle w:val="BodyText"/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56B60">
              <w:rPr>
                <w:rFonts w:ascii="Times New Roman" w:hAnsi="Times New Roman"/>
                <w:color w:val="000000" w:themeColor="text1"/>
                <w:lang w:val="nl-NL"/>
              </w:rPr>
              <w:t xml:space="preserve"> + Giới thiệu tên nội dung chính</w:t>
            </w:r>
            <w:r w:rsidRPr="00556B60">
              <w:rPr>
                <w:rFonts w:ascii="Times New Roman" w:hAnsi="Times New Roman"/>
                <w:color w:val="000000" w:themeColor="text1"/>
              </w:rPr>
              <w:t xml:space="preserve"> thảo luận </w:t>
            </w:r>
            <w:r>
              <w:rPr>
                <w:rFonts w:ascii="Times New Roman" w:hAnsi="Times New Roman"/>
                <w:color w:val="000000" w:themeColor="text1"/>
              </w:rPr>
              <w:t xml:space="preserve">những vấn đề mà động vận hoang dã đang gặp phải hiện nay </w:t>
            </w:r>
            <w:r w:rsidRPr="00556B60">
              <w:rPr>
                <w:rFonts w:ascii="Times New Roman" w:hAnsi="Times New Roman"/>
                <w:color w:val="000000" w:themeColor="text1"/>
              </w:rPr>
              <w:t>và lí do cần bảo vệ động vật hoang dã.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+ Chia sẻ những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việc</w:t>
            </w: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cần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làm để </w:t>
            </w: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bảo vệ động vật hoang dã.</w:t>
            </w:r>
          </w:p>
          <w:p w:rsidR="008D0626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+ Nêu suy nghĩ</w:t>
            </w: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cảm xúc của mình về những động vật hoang dã cần bảo vệ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+ Cr nhóm trao đổi thống nhất ý kiến.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Đại diện trình bày – Lớp nhận xét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Bạn điều hành tổng hợp các ý kiến và rút kinh nghiệm về buổi thả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o </w:t>
            </w: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luận.</w:t>
            </w:r>
          </w:p>
        </w:tc>
      </w:tr>
      <w:tr w:rsidR="008D0626" w:rsidRPr="00556B60" w:rsidTr="00352D1F">
        <w:tc>
          <w:tcPr>
            <w:tcW w:w="55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 3. Đánh giá (4-5’)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cho HS bình chọn 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đánh giá kết quả học tập của Hs theo 2 nội dung :</w:t>
            </w:r>
          </w:p>
          <w:p w:rsidR="008D0626" w:rsidRPr="00556B60" w:rsidRDefault="008D0626" w:rsidP="00352D1F">
            <w:pPr>
              <w:pStyle w:val="BodyText"/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56B60">
              <w:rPr>
                <w:rFonts w:ascii="Times New Roman" w:hAnsi="Times New Roman"/>
                <w:color w:val="000000" w:themeColor="text1"/>
              </w:rPr>
              <w:t>+ Những thông tin quan trọng đối với việc bảo tồn động vật hoang dã.</w:t>
            </w:r>
          </w:p>
          <w:p w:rsidR="008D0626" w:rsidRPr="00556B60" w:rsidRDefault="008D0626" w:rsidP="00352D1F">
            <w:pPr>
              <w:pStyle w:val="BodyText"/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56B60">
              <w:rPr>
                <w:rFonts w:ascii="Times New Roman" w:hAnsi="Times New Roman"/>
                <w:color w:val="000000" w:themeColor="text1"/>
              </w:rPr>
              <w:lastRenderedPageBreak/>
              <w:t>+ Những ý kiến hay về việc làm thế nào đế bảo tồn động vật hoang dã.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giới thiệu thêm một số câu chuyện thú vị về động vật hoang dã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như: cuốn sách </w:t>
            </w:r>
            <w:r w:rsidRPr="00337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Sinh vật trú ẩn và săn mồi (Rắt Ô-oen), Khám phá rừng già – Động vậ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 hoang dã (Xti Pa-cơ),…</w:t>
            </w: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 Hs biết mà tìm đọc.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A8795DF" wp14:editId="5E8D43C2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99061</wp:posOffset>
                  </wp:positionV>
                  <wp:extent cx="3361055" cy="971550"/>
                  <wp:effectExtent l="0" t="0" r="0" b="0"/>
                  <wp:wrapNone/>
                  <wp:docPr id="194389091" name="Picture 3" descr="A close up of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89091" name="Picture 3" descr="A close up of text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05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</w:tcPr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Hs tham gia bình chọn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Nghe GV đánh giá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Theo dõi GV giới thiệu để tìm đọc.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8D0626" w:rsidRPr="00556B60" w:rsidTr="00352D1F">
        <w:tc>
          <w:tcPr>
            <w:tcW w:w="1000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D0626" w:rsidRPr="00556B60" w:rsidRDefault="008D0626" w:rsidP="00352D1F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4. Vận dụng trải nghiệm. (2-3’)</w:t>
            </w:r>
          </w:p>
        </w:tc>
      </w:tr>
      <w:tr w:rsidR="008D0626" w:rsidRPr="00556B60" w:rsidTr="00352D1F">
        <w:tc>
          <w:tcPr>
            <w:tcW w:w="5070" w:type="dxa"/>
            <w:tcBorders>
              <w:top w:val="dashed" w:sz="4" w:space="0" w:color="auto"/>
              <w:bottom w:val="single" w:sz="4" w:space="0" w:color="auto"/>
            </w:tcBorders>
          </w:tcPr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nêu yêu cầu để HS tham gia vận dụng: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Em tiến hành chia sẻ với người thân của em và trao đổi về câu chuyện em nghe thú vị nhất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đánh giá nhận xét, tuyên dương.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nhận xét tiết dạy.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Dặn dò bài về nhà.</w:t>
            </w:r>
          </w:p>
        </w:tc>
        <w:tc>
          <w:tcPr>
            <w:tcW w:w="493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tham gia để vận dụng kiến thức đã học vào thực tiễn: 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Em chia sẻ với người thân của em và trao đổi về về câu chuyện em nghe thú vị nhất và lắng nghe ý kiến của người thân.</w:t>
            </w: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0626" w:rsidRPr="00556B60" w:rsidRDefault="008D0626" w:rsidP="00352D1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lắng nghe, rút kinh nghiệm.</w:t>
            </w:r>
          </w:p>
        </w:tc>
      </w:tr>
    </w:tbl>
    <w:p w:rsidR="008D0626" w:rsidRPr="00556B60" w:rsidRDefault="008D0626" w:rsidP="008D0626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6B60">
        <w:rPr>
          <w:rFonts w:ascii="Times New Roman" w:hAnsi="Times New Roman" w:cs="Times New Roman"/>
          <w:b/>
          <w:sz w:val="28"/>
          <w:szCs w:val="28"/>
        </w:rPr>
        <w:t>*Điều chỉnh sau bài dạy:</w:t>
      </w:r>
    </w:p>
    <w:p w:rsidR="008D0626" w:rsidRPr="00556B60" w:rsidRDefault="008D0626" w:rsidP="008D06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6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D48B5" wp14:editId="378B42C9">
                <wp:simplePos x="0" y="0"/>
                <wp:positionH relativeFrom="column">
                  <wp:posOffset>1405890</wp:posOffset>
                </wp:positionH>
                <wp:positionV relativeFrom="paragraph">
                  <wp:posOffset>114935</wp:posOffset>
                </wp:positionV>
                <wp:extent cx="3552825" cy="0"/>
                <wp:effectExtent l="5080" t="6985" r="13970" b="1206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57B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10.7pt;margin-top:9.05pt;width:27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"/>
            </w:pict>
          </mc:Fallback>
        </mc:AlternateContent>
      </w:r>
    </w:p>
    <w:p w:rsidR="00475B86" w:rsidRDefault="00475B86"/>
    <w:sectPr w:rsidR="00475B86" w:rsidSect="008D0626">
      <w:pgSz w:w="11909" w:h="16834" w:code="9"/>
      <w:pgMar w:top="1134" w:right="102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D95"/>
    <w:multiLevelType w:val="hybridMultilevel"/>
    <w:tmpl w:val="0366AAF4"/>
    <w:lvl w:ilvl="0" w:tplc="F558D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3C0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40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E2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06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0E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AA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67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62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26"/>
    <w:rsid w:val="00475B86"/>
    <w:rsid w:val="008D062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4154"/>
  <w15:chartTrackingRefBased/>
  <w15:docId w15:val="{8C880295-7526-4285-9DEE-2ACFC9CF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62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D0626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626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2024-10-15T03:36:00Z</dcterms:created>
  <dcterms:modified xsi:type="dcterms:W3CDTF">2024-10-15T03:37:00Z</dcterms:modified>
</cp:coreProperties>
</file>